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BEB79" w14:textId="77777777" w:rsidR="00B553AD" w:rsidRDefault="00B553AD">
      <w:pPr>
        <w:spacing w:after="0" w:line="240" w:lineRule="auto"/>
        <w:rPr>
          <w:rFonts w:ascii="Times New Roman" w:eastAsia="Times New Roman" w:hAnsi="Times New Roman" w:cs="Times New Roman"/>
          <w:color w:val="000000"/>
          <w:sz w:val="24"/>
          <w:szCs w:val="24"/>
        </w:rPr>
      </w:pPr>
    </w:p>
    <w:p w14:paraId="472548BD" w14:textId="77777777" w:rsidR="00B553AD" w:rsidRDefault="003D5035">
      <w:pPr>
        <w:spacing w:before="240"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Recreation &amp; Entertainment Lesson Plan</w:t>
      </w:r>
    </w:p>
    <w:p w14:paraId="7C6454F2" w14:textId="77777777" w:rsidR="00B553AD" w:rsidRDefault="003D5035">
      <w:pPr>
        <w:spacing w:before="240"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14:anchorId="129B5B6F" wp14:editId="6D0F6C37">
            <wp:extent cx="4801268" cy="484187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801268" cy="4841875"/>
                    </a:xfrm>
                    <a:prstGeom prst="rect">
                      <a:avLst/>
                    </a:prstGeom>
                    <a:ln/>
                  </pic:spPr>
                </pic:pic>
              </a:graphicData>
            </a:graphic>
          </wp:inline>
        </w:drawing>
      </w:r>
    </w:p>
    <w:p w14:paraId="301BC366" w14:textId="77777777" w:rsidR="00B553AD" w:rsidRDefault="003D5035">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3423E0B8" w14:textId="77777777" w:rsidR="00B553AD" w:rsidRDefault="003D503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Because of their sacrifice</w:t>
      </w:r>
      <w:r>
        <w:rPr>
          <w:rFonts w:ascii="Times New Roman" w:eastAsia="Times New Roman" w:hAnsi="Times New Roman" w:cs="Times New Roman"/>
          <w:sz w:val="24"/>
          <w:szCs w:val="24"/>
        </w:rPr>
        <w:t xml:space="preserve"> in</w:t>
      </w:r>
      <w:r>
        <w:rPr>
          <w:rFonts w:ascii="Times New Roman" w:eastAsia="Times New Roman" w:hAnsi="Times New Roman" w:cs="Times New Roman"/>
          <w:color w:val="000000"/>
          <w:sz w:val="24"/>
          <w:szCs w:val="24"/>
        </w:rPr>
        <w:t xml:space="preserve"> fighting in World War II, a wide array of entertainment and recreation opportunities were offered to American GIs. United Service Organization shows, sports, games, and radio all became important parts of the American soldier’s life.  These men were offer</w:t>
      </w:r>
      <w:r>
        <w:rPr>
          <w:rFonts w:ascii="Times New Roman" w:eastAsia="Times New Roman" w:hAnsi="Times New Roman" w:cs="Times New Roman"/>
          <w:color w:val="000000"/>
          <w:sz w:val="24"/>
          <w:szCs w:val="24"/>
        </w:rPr>
        <w:t>ed the opportunity to anonymously write their opinions on entertainment and other topics in a collection of surveys given by the Research Branch. These handwritten opinions sat largely untouched for decades until digitized and transcribed by The American S</w:t>
      </w:r>
      <w:r>
        <w:rPr>
          <w:rFonts w:ascii="Times New Roman" w:eastAsia="Times New Roman" w:hAnsi="Times New Roman" w:cs="Times New Roman"/>
          <w:color w:val="000000"/>
          <w:sz w:val="24"/>
          <w:szCs w:val="24"/>
        </w:rPr>
        <w:t>oldier in World War II project. This lesson plan utilizes a selection of these transcriptions to help students critically analyze primary sources to better understand the re</w:t>
      </w:r>
      <w:r>
        <w:rPr>
          <w:rFonts w:ascii="Times New Roman" w:eastAsia="Times New Roman" w:hAnsi="Times New Roman" w:cs="Times New Roman"/>
          <w:sz w:val="24"/>
          <w:szCs w:val="24"/>
        </w:rPr>
        <w:t xml:space="preserve">creation and entertainment </w:t>
      </w:r>
      <w:r>
        <w:rPr>
          <w:rFonts w:ascii="Times New Roman" w:eastAsia="Times New Roman" w:hAnsi="Times New Roman" w:cs="Times New Roman"/>
          <w:color w:val="000000"/>
          <w:sz w:val="24"/>
          <w:szCs w:val="24"/>
        </w:rPr>
        <w:t>during World War II.</w:t>
      </w:r>
    </w:p>
    <w:p w14:paraId="5F70C351" w14:textId="77777777" w:rsidR="00B553AD" w:rsidRDefault="00B553AD">
      <w:pPr>
        <w:spacing w:after="0" w:line="240" w:lineRule="auto"/>
        <w:rPr>
          <w:rFonts w:ascii="Times New Roman" w:eastAsia="Times New Roman" w:hAnsi="Times New Roman" w:cs="Times New Roman"/>
          <w:sz w:val="24"/>
          <w:szCs w:val="24"/>
        </w:rPr>
      </w:pPr>
    </w:p>
    <w:p w14:paraId="0401D76A" w14:textId="77777777" w:rsidR="00B553AD" w:rsidRDefault="003D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Students will also </w:t>
      </w:r>
      <w:proofErr w:type="gramStart"/>
      <w:r>
        <w:rPr>
          <w:rFonts w:ascii="Times New Roman" w:eastAsia="Times New Roman" w:hAnsi="Times New Roman" w:cs="Times New Roman"/>
          <w:color w:val="000000"/>
          <w:sz w:val="24"/>
          <w:szCs w:val="24"/>
        </w:rPr>
        <w:t>have the opport</w:t>
      </w:r>
      <w:r>
        <w:rPr>
          <w:rFonts w:ascii="Times New Roman" w:eastAsia="Times New Roman" w:hAnsi="Times New Roman" w:cs="Times New Roman"/>
          <w:color w:val="000000"/>
          <w:sz w:val="24"/>
          <w:szCs w:val="24"/>
        </w:rPr>
        <w:t>unity to</w:t>
      </w:r>
      <w:proofErr w:type="gramEnd"/>
      <w:r>
        <w:rPr>
          <w:rFonts w:ascii="Times New Roman" w:eastAsia="Times New Roman" w:hAnsi="Times New Roman" w:cs="Times New Roman"/>
          <w:color w:val="000000"/>
          <w:sz w:val="24"/>
          <w:szCs w:val="24"/>
        </w:rPr>
        <w:t xml:space="preserve"> use the </w:t>
      </w:r>
      <w:hyperlink r:id="rId7">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color w:val="000000"/>
          <w:sz w:val="24"/>
          <w:szCs w:val="24"/>
        </w:rPr>
        <w:t>. This method of analysis has been created to help students develop the knowledge and skills necessary to interpret historical primary sources and investigate meaningful historical questions. </w:t>
      </w:r>
    </w:p>
    <w:p w14:paraId="55B1C0F1" w14:textId="77777777" w:rsidR="00B553AD" w:rsidRDefault="00B553AD">
      <w:pPr>
        <w:spacing w:after="0" w:line="240" w:lineRule="auto"/>
        <w:rPr>
          <w:rFonts w:ascii="Times New Roman" w:eastAsia="Times New Roman" w:hAnsi="Times New Roman" w:cs="Times New Roman"/>
          <w:sz w:val="24"/>
          <w:szCs w:val="24"/>
        </w:rPr>
      </w:pPr>
    </w:p>
    <w:p w14:paraId="1F43C9AD" w14:textId="77777777" w:rsidR="00B553AD" w:rsidRDefault="003D5035">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Grade Level</w:t>
      </w:r>
    </w:p>
    <w:p w14:paraId="069CA973" w14:textId="77777777" w:rsidR="00B553AD" w:rsidRDefault="003D50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School/College Introductory (Age 16+)</w:t>
      </w:r>
    </w:p>
    <w:p w14:paraId="431D4BB6" w14:textId="77777777" w:rsidR="00B553AD" w:rsidRDefault="003D5035">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Time Re</w:t>
      </w:r>
      <w:r>
        <w:rPr>
          <w:rFonts w:ascii="Times New Roman" w:eastAsia="Times New Roman" w:hAnsi="Times New Roman" w:cs="Times New Roman"/>
          <w:b/>
          <w:sz w:val="28"/>
          <w:szCs w:val="28"/>
        </w:rPr>
        <w:t>quirement</w:t>
      </w:r>
    </w:p>
    <w:p w14:paraId="55EE6207" w14:textId="77777777" w:rsidR="00B553AD" w:rsidRDefault="003D50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p w14:paraId="35338960" w14:textId="77777777" w:rsidR="00B553AD" w:rsidRDefault="003D5035">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1529F1C2" w14:textId="77777777" w:rsidR="00B553AD" w:rsidRDefault="003D5035">
      <w:pPr>
        <w:numPr>
          <w:ilvl w:val="0"/>
          <w:numId w:val="2"/>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8">
        <w:r>
          <w:rPr>
            <w:rFonts w:ascii="Times New Roman" w:eastAsia="Times New Roman" w:hAnsi="Times New Roman" w:cs="Times New Roman"/>
            <w:color w:val="1155CC"/>
            <w:sz w:val="24"/>
            <w:szCs w:val="24"/>
            <w:u w:val="single"/>
          </w:rPr>
          <w:t>Recreation &amp; Welfare</w:t>
        </w:r>
      </w:hyperlink>
      <w:r>
        <w:rPr>
          <w:rFonts w:ascii="Times New Roman" w:eastAsia="Times New Roman" w:hAnsi="Times New Roman" w:cs="Times New Roman"/>
          <w:sz w:val="24"/>
          <w:szCs w:val="24"/>
        </w:rPr>
        <w:t xml:space="preserve"> and </w:t>
      </w:r>
      <w:hyperlink r:id="rId9">
        <w:r>
          <w:rPr>
            <w:rFonts w:ascii="Times New Roman" w:eastAsia="Times New Roman" w:hAnsi="Times New Roman" w:cs="Times New Roman"/>
            <w:color w:val="1155CC"/>
            <w:sz w:val="24"/>
            <w:szCs w:val="24"/>
            <w:u w:val="single"/>
          </w:rPr>
          <w:t>Entertainment</w:t>
        </w:r>
      </w:hyperlink>
      <w:r>
        <w:rPr>
          <w:rFonts w:ascii="Times New Roman" w:eastAsia="Times New Roman" w:hAnsi="Times New Roman" w:cs="Times New Roman"/>
          <w:sz w:val="24"/>
          <w:szCs w:val="24"/>
        </w:rPr>
        <w:t xml:space="preserve"> Overview Essays</w:t>
      </w:r>
    </w:p>
    <w:p w14:paraId="052C56B4" w14:textId="77777777" w:rsidR="00B553AD" w:rsidRDefault="003D5035">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w:t>
      </w:r>
      <w:r>
        <w:rPr>
          <w:rFonts w:ascii="Times New Roman" w:eastAsia="Times New Roman" w:hAnsi="Times New Roman" w:cs="Times New Roman"/>
          <w:sz w:val="24"/>
          <w:szCs w:val="24"/>
        </w:rPr>
        <w:t xml:space="preserve"> Recreation &amp; Entertainment Responses for each group of students</w:t>
      </w:r>
    </w:p>
    <w:p w14:paraId="1106E5D9" w14:textId="77777777" w:rsidR="00B553AD" w:rsidRDefault="003D5035">
      <w:pPr>
        <w:numPr>
          <w:ilvl w:val="0"/>
          <w:numId w:val="2"/>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10">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50AC80FC" w14:textId="77777777" w:rsidR="00B553AD" w:rsidRDefault="003D5035">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04DD2482" w14:textId="77777777" w:rsidR="00B553AD" w:rsidRDefault="003D50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Students will be able to describe and ex</w:t>
      </w:r>
      <w:r>
        <w:rPr>
          <w:rFonts w:ascii="Times New Roman" w:eastAsia="Times New Roman" w:hAnsi="Times New Roman" w:cs="Times New Roman"/>
          <w:color w:val="000000"/>
          <w:sz w:val="24"/>
          <w:szCs w:val="24"/>
        </w:rPr>
        <w:t>plain the diverse views/experiences on entertainment in the US military during WWII by analyzing primary source documents on soldiers' experiences. They will revise their historical interpretation after reading each source, recognizing that by synthesizing</w:t>
      </w:r>
      <w:r>
        <w:rPr>
          <w:rFonts w:ascii="Times New Roman" w:eastAsia="Times New Roman" w:hAnsi="Times New Roman" w:cs="Times New Roman"/>
          <w:color w:val="000000"/>
          <w:sz w:val="24"/>
          <w:szCs w:val="24"/>
        </w:rPr>
        <w:t xml:space="preserve"> information from multiple perspectives they can develop a richer, more accurate summary of the past.</w:t>
      </w:r>
    </w:p>
    <w:p w14:paraId="32CE445A" w14:textId="77777777" w:rsidR="00B553AD" w:rsidRDefault="003D50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2E210238" w14:textId="77777777" w:rsidR="00B553AD" w:rsidRDefault="003D50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14:paraId="435EE9CC" w14:textId="77777777" w:rsidR="00B553AD" w:rsidRDefault="003D50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w:t>
      </w:r>
      <w:r>
        <w:rPr>
          <w:rFonts w:ascii="Times New Roman" w:eastAsia="Times New Roman" w:hAnsi="Times New Roman" w:cs="Times New Roman"/>
          <w:color w:val="000000"/>
          <w:sz w:val="24"/>
          <w:szCs w:val="24"/>
        </w:rPr>
        <w:t xml:space="preserve"> experience them firsthand. Books, journal articles, encyclopedia entries, and documentaries are good examples.</w:t>
      </w:r>
    </w:p>
    <w:p w14:paraId="2B3C0D94" w14:textId="77777777" w:rsidR="00B553AD" w:rsidRDefault="003D5035">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Procedures</w:t>
      </w:r>
    </w:p>
    <w:p w14:paraId="39E1B1C5" w14:textId="77777777" w:rsidR="00B553AD" w:rsidRDefault="003D5035">
      <w:pPr>
        <w:numPr>
          <w:ilvl w:val="0"/>
          <w:numId w:val="5"/>
        </w:numPr>
        <w:spacing w:before="240"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Begin by either having students read the overview essays, “Entertainment” and “Recreation </w:t>
      </w:r>
      <w:r>
        <w:rPr>
          <w:rFonts w:ascii="Times New Roman" w:eastAsia="Times New Roman" w:hAnsi="Times New Roman" w:cs="Times New Roman"/>
          <w:sz w:val="24"/>
          <w:szCs w:val="24"/>
        </w:rPr>
        <w:t>&amp;</w:t>
      </w:r>
      <w:r>
        <w:rPr>
          <w:rFonts w:ascii="Times New Roman" w:eastAsia="Times New Roman" w:hAnsi="Times New Roman" w:cs="Times New Roman"/>
          <w:color w:val="000000"/>
          <w:sz w:val="24"/>
          <w:szCs w:val="24"/>
        </w:rPr>
        <w:t xml:space="preserve"> Welfare,” to themselves or reading it together as a class. You may also have half the class read the first essay while the other half reads the second essay. Once s</w:t>
      </w:r>
      <w:r>
        <w:rPr>
          <w:rFonts w:ascii="Times New Roman" w:eastAsia="Times New Roman" w:hAnsi="Times New Roman" w:cs="Times New Roman"/>
          <w:color w:val="000000"/>
          <w:sz w:val="24"/>
          <w:szCs w:val="24"/>
        </w:rPr>
        <w:t>tudents have finished reading the essays, have them take a moment to write down some notes summarizing the experience of soldiers with entertainment and recreation based on what they read. Ask a few students to identify the following about this text:</w:t>
      </w:r>
    </w:p>
    <w:p w14:paraId="226DA597" w14:textId="77777777" w:rsidR="00B553AD" w:rsidRDefault="003D5035">
      <w:pPr>
        <w:numPr>
          <w:ilvl w:val="1"/>
          <w:numId w:val="1"/>
        </w:numPr>
        <w:spacing w:after="0" w:line="240" w:lineRule="auto"/>
        <w:ind w:left="1440" w:hanging="360"/>
        <w:rPr>
          <w:rFonts w:ascii="Arial" w:eastAsia="Arial" w:hAnsi="Arial" w:cs="Arial"/>
          <w:color w:val="000000"/>
          <w:sz w:val="24"/>
          <w:szCs w:val="24"/>
        </w:rPr>
      </w:pPr>
      <w:r>
        <w:rPr>
          <w:rFonts w:ascii="Times New Roman" w:eastAsia="Times New Roman" w:hAnsi="Times New Roman" w:cs="Times New Roman"/>
          <w:color w:val="000000"/>
          <w:sz w:val="24"/>
          <w:szCs w:val="24"/>
        </w:rPr>
        <w:t>Ident</w:t>
      </w:r>
      <w:r>
        <w:rPr>
          <w:rFonts w:ascii="Times New Roman" w:eastAsia="Times New Roman" w:hAnsi="Times New Roman" w:cs="Times New Roman"/>
          <w:color w:val="000000"/>
          <w:sz w:val="24"/>
          <w:szCs w:val="24"/>
        </w:rPr>
        <w:t>ify 3 important details about the soldier’s experiences with entertainment detailed in the essay.</w:t>
      </w:r>
    </w:p>
    <w:p w14:paraId="63764F38" w14:textId="77777777" w:rsidR="00B553AD" w:rsidRDefault="003D5035">
      <w:pPr>
        <w:numPr>
          <w:ilvl w:val="1"/>
          <w:numId w:val="1"/>
        </w:numPr>
        <w:spacing w:after="0" w:line="240" w:lineRule="auto"/>
        <w:ind w:left="1440" w:hanging="360"/>
        <w:rPr>
          <w:rFonts w:ascii="Arial" w:eastAsia="Arial" w:hAnsi="Arial" w:cs="Arial"/>
          <w:color w:val="000000"/>
          <w:sz w:val="24"/>
          <w:szCs w:val="24"/>
        </w:rPr>
      </w:pPr>
      <w:r>
        <w:rPr>
          <w:rFonts w:ascii="Times New Roman" w:eastAsia="Times New Roman" w:hAnsi="Times New Roman" w:cs="Times New Roman"/>
          <w:color w:val="000000"/>
          <w:sz w:val="24"/>
          <w:szCs w:val="24"/>
        </w:rPr>
        <w:lastRenderedPageBreak/>
        <w:t>Identify 2 ways in which these experiences are still relevant to life in America today.</w:t>
      </w:r>
    </w:p>
    <w:p w14:paraId="4CCA0E7B" w14:textId="77777777" w:rsidR="00B553AD" w:rsidRDefault="003D5035">
      <w:pPr>
        <w:numPr>
          <w:ilvl w:val="1"/>
          <w:numId w:val="1"/>
        </w:numPr>
        <w:spacing w:after="0" w:line="240" w:lineRule="auto"/>
        <w:ind w:left="1440" w:hanging="360"/>
        <w:rPr>
          <w:rFonts w:ascii="Arial" w:eastAsia="Arial" w:hAnsi="Arial" w:cs="Arial"/>
          <w:color w:val="000000"/>
          <w:sz w:val="24"/>
          <w:szCs w:val="24"/>
        </w:rPr>
      </w:pPr>
      <w:r>
        <w:rPr>
          <w:rFonts w:ascii="Times New Roman" w:eastAsia="Times New Roman" w:hAnsi="Times New Roman" w:cs="Times New Roman"/>
          <w:color w:val="000000"/>
          <w:sz w:val="24"/>
          <w:szCs w:val="24"/>
        </w:rPr>
        <w:t>Identify 1 question you have or 1 source you would need to better unde</w:t>
      </w:r>
      <w:r>
        <w:rPr>
          <w:rFonts w:ascii="Times New Roman" w:eastAsia="Times New Roman" w:hAnsi="Times New Roman" w:cs="Times New Roman"/>
          <w:color w:val="000000"/>
          <w:sz w:val="24"/>
          <w:szCs w:val="24"/>
        </w:rPr>
        <w:t xml:space="preserve">rstand these experiences. </w:t>
      </w:r>
      <w:r>
        <w:rPr>
          <w:rFonts w:ascii="Times New Roman" w:eastAsia="Times New Roman" w:hAnsi="Times New Roman" w:cs="Times New Roman"/>
          <w:b/>
          <w:color w:val="000000"/>
          <w:sz w:val="24"/>
          <w:szCs w:val="24"/>
        </w:rPr>
        <w:t>(15 minutes)</w:t>
      </w:r>
    </w:p>
    <w:p w14:paraId="7E9A572D" w14:textId="77777777" w:rsidR="00B553AD" w:rsidRDefault="003D5035">
      <w:pPr>
        <w:numPr>
          <w:ilvl w:val="0"/>
          <w:numId w:val="1"/>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Review the key terms listed above. </w:t>
      </w:r>
    </w:p>
    <w:p w14:paraId="020F5908" w14:textId="77777777" w:rsidR="00B553AD" w:rsidRDefault="003D5035">
      <w:pPr>
        <w:numPr>
          <w:ilvl w:val="0"/>
          <w:numId w:val="1"/>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Ask students whether the essay they just read is a primary or secondary source and how they can tell. Ask them what kinds of sources might be useful for learning more about what it </w:t>
      </w:r>
      <w:r>
        <w:rPr>
          <w:rFonts w:ascii="Times New Roman" w:eastAsia="Times New Roman" w:hAnsi="Times New Roman" w:cs="Times New Roman"/>
          <w:color w:val="000000"/>
          <w:sz w:val="24"/>
          <w:szCs w:val="24"/>
        </w:rPr>
        <w:t xml:space="preserve">was like to be a soldier in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14:paraId="21D728CD" w14:textId="77777777" w:rsidR="00B553AD" w:rsidRDefault="003D5035">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that students will now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build on their historical summaries</w:t>
      </w:r>
      <w:r>
        <w:rPr>
          <w:rFonts w:ascii="Times New Roman" w:eastAsia="Times New Roman" w:hAnsi="Times New Roman" w:cs="Times New Roman"/>
          <w:color w:val="000000"/>
          <w:sz w:val="24"/>
          <w:szCs w:val="24"/>
        </w:rPr>
        <w:t xml:space="preserve"> of entertainment and recreation during the war by reading actual survey responses that soldiers wrote during World War II. You may choose for students to complete the activity individually or in groups. Distribute copies of the primary source responses an</w:t>
      </w:r>
      <w:r>
        <w:rPr>
          <w:rFonts w:ascii="Times New Roman" w:eastAsia="Times New Roman" w:hAnsi="Times New Roman" w:cs="Times New Roman"/>
          <w:color w:val="000000"/>
          <w:sz w:val="24"/>
          <w:szCs w:val="24"/>
        </w:rPr>
        <w:t>d the Student Worksheet to each student or group. </w:t>
      </w:r>
    </w:p>
    <w:p w14:paraId="56451059" w14:textId="77777777" w:rsidR="00B553AD" w:rsidRDefault="003D5035">
      <w:pPr>
        <w:numPr>
          <w:ilvl w:val="0"/>
          <w:numId w:val="1"/>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329108F0" w14:textId="77777777" w:rsidR="00B553AD" w:rsidRDefault="003D5035">
      <w:pPr>
        <w:numPr>
          <w:ilvl w:val="0"/>
          <w:numId w:val="1"/>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Have students read some of the additional response</w:t>
      </w:r>
      <w:r>
        <w:rPr>
          <w:rFonts w:ascii="Times New Roman" w:eastAsia="Times New Roman" w:hAnsi="Times New Roman" w:cs="Times New Roman"/>
          <w:color w:val="000000"/>
          <w:sz w:val="24"/>
          <w:szCs w:val="24"/>
        </w:rPr>
        <w:t xml:space="preserve">s,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Students can also think about the below questions when reading specific documents. </w:t>
      </w:r>
      <w:r>
        <w:rPr>
          <w:rFonts w:ascii="Times New Roman" w:eastAsia="Times New Roman" w:hAnsi="Times New Roman" w:cs="Times New Roman"/>
          <w:b/>
          <w:color w:val="000000"/>
          <w:sz w:val="24"/>
          <w:szCs w:val="24"/>
        </w:rPr>
        <w:t>(20 minutes)</w:t>
      </w:r>
    </w:p>
    <w:p w14:paraId="0110BA87" w14:textId="77777777" w:rsidR="00B553AD" w:rsidRDefault="003D5035">
      <w:pPr>
        <w:numPr>
          <w:ilvl w:val="0"/>
          <w:numId w:val="1"/>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Return to the whole class to debrief. The object is for stu</w:t>
      </w:r>
      <w:r>
        <w:rPr>
          <w:rFonts w:ascii="Times New Roman" w:eastAsia="Times New Roman" w:hAnsi="Times New Roman" w:cs="Times New Roman"/>
          <w:color w:val="000000"/>
          <w:sz w:val="24"/>
          <w:szCs w:val="24"/>
        </w:rPr>
        <w:t>dents to realize that while each primary source is a useful tool, the best historical interpretations will synthesize information from multiple perspectives. Here are some possible discussion questions: (</w:t>
      </w:r>
      <w:r>
        <w:rPr>
          <w:rFonts w:ascii="Times New Roman" w:eastAsia="Times New Roman" w:hAnsi="Times New Roman" w:cs="Times New Roman"/>
          <w:b/>
          <w:color w:val="000000"/>
          <w:sz w:val="24"/>
          <w:szCs w:val="24"/>
        </w:rPr>
        <w:t>10 minutes)</w:t>
      </w:r>
    </w:p>
    <w:p w14:paraId="79D090A0" w14:textId="77777777" w:rsidR="00B553AD" w:rsidRDefault="003D5035">
      <w:pPr>
        <w:numPr>
          <w:ilvl w:val="2"/>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your historical summary change a</w:t>
      </w:r>
      <w:r>
        <w:rPr>
          <w:rFonts w:ascii="Times New Roman" w:eastAsia="Times New Roman" w:hAnsi="Times New Roman" w:cs="Times New Roman"/>
          <w:color w:val="000000"/>
          <w:sz w:val="24"/>
          <w:szCs w:val="24"/>
        </w:rPr>
        <w:t>fter you read the first response?</w:t>
      </w:r>
    </w:p>
    <w:p w14:paraId="5149442F" w14:textId="77777777" w:rsidR="00B553AD" w:rsidRDefault="003D5035">
      <w:pPr>
        <w:numPr>
          <w:ilvl w:val="2"/>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14:paraId="02C9A069" w14:textId="77777777" w:rsidR="00B553AD" w:rsidRDefault="003D5035">
      <w:pPr>
        <w:numPr>
          <w:ilvl w:val="2"/>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there any one response that helped you the most in developing your summary? If so, why was it so helpful?</w:t>
      </w:r>
    </w:p>
    <w:p w14:paraId="0C1B8DC0" w14:textId="77777777" w:rsidR="00B553AD" w:rsidRDefault="003D5035">
      <w:pPr>
        <w:numPr>
          <w:ilvl w:val="2"/>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details do you wish you knew more about before writing this summary?</w:t>
      </w:r>
    </w:p>
    <w:p w14:paraId="1819BBAC" w14:textId="77777777" w:rsidR="00B553AD" w:rsidRDefault="003D5035">
      <w:pPr>
        <w:numPr>
          <w:ilvl w:val="2"/>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kinds of sources might help you find that information?</w:t>
      </w:r>
    </w:p>
    <w:p w14:paraId="2E417371" w14:textId="77777777" w:rsidR="00B553AD" w:rsidRDefault="003D5035">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1FF688F6" w14:textId="77777777" w:rsidR="00B553AD" w:rsidRDefault="003D50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 xml:space="preserve">ou will be able to assess students’ ability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information</w:t>
      </w:r>
      <w:r>
        <w:rPr>
          <w:rFonts w:ascii="Times New Roman" w:eastAsia="Times New Roman" w:hAnsi="Times New Roman" w:cs="Times New Roman"/>
          <w:color w:val="000000"/>
          <w:sz w:val="24"/>
          <w:szCs w:val="24"/>
        </w:rPr>
        <w:t xml:space="preserve"> from multiple sources and recognize the value of that process based on their historical summaries and the answers they give in discussion. You will also be able to assess their questioning of the sources provided to them.</w:t>
      </w:r>
    </w:p>
    <w:p w14:paraId="4FF10B76" w14:textId="77777777" w:rsidR="00B553AD" w:rsidRDefault="003D5035">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14:paraId="6D519800" w14:textId="77777777" w:rsidR="00B553AD" w:rsidRDefault="003D5035">
      <w:pPr>
        <w:tabs>
          <w:tab w:val="left" w:pos="8370"/>
        </w:tabs>
        <w:spacing w:before="240" w:after="240" w:line="240" w:lineRule="auto"/>
        <w:rPr>
          <w:rFonts w:ascii="Times New Roman" w:eastAsia="Times New Roman" w:hAnsi="Times New Roman" w:cs="Times New Roman"/>
          <w:sz w:val="24"/>
          <w:szCs w:val="24"/>
        </w:rPr>
      </w:pPr>
      <w:hyperlink r:id="rId11">
        <w:r>
          <w:rPr>
            <w:rFonts w:ascii="Times New Roman" w:eastAsia="Times New Roman" w:hAnsi="Times New Roman" w:cs="Times New Roman"/>
            <w:color w:val="0563C1"/>
            <w:sz w:val="24"/>
            <w:szCs w:val="24"/>
            <w:u w:val="single"/>
          </w:rPr>
          <w:t>USO Show (Video)</w:t>
        </w:r>
      </w:hyperlink>
    </w:p>
    <w:p w14:paraId="6E413055" w14:textId="77777777" w:rsidR="00B553AD" w:rsidRDefault="003D5035">
      <w:pPr>
        <w:tabs>
          <w:tab w:val="left" w:pos="8370"/>
        </w:tabs>
        <w:spacing w:before="240" w:after="240" w:line="240" w:lineRule="auto"/>
        <w:rPr>
          <w:rFonts w:ascii="Times New Roman" w:eastAsia="Times New Roman" w:hAnsi="Times New Roman" w:cs="Times New Roman"/>
          <w:sz w:val="24"/>
          <w:szCs w:val="24"/>
        </w:rPr>
      </w:pPr>
      <w:hyperlink r:id="rId12">
        <w:r>
          <w:rPr>
            <w:rFonts w:ascii="Times New Roman" w:eastAsia="Times New Roman" w:hAnsi="Times New Roman" w:cs="Times New Roman"/>
            <w:color w:val="0563C1"/>
            <w:sz w:val="24"/>
            <w:szCs w:val="24"/>
            <w:u w:val="single"/>
          </w:rPr>
          <w:t>Armed Forces Radio Broadcast Clip (V</w:t>
        </w:r>
        <w:r>
          <w:rPr>
            <w:rFonts w:ascii="Times New Roman" w:eastAsia="Times New Roman" w:hAnsi="Times New Roman" w:cs="Times New Roman"/>
            <w:color w:val="0563C1"/>
            <w:sz w:val="24"/>
            <w:szCs w:val="24"/>
            <w:u w:val="single"/>
          </w:rPr>
          <w:t>ideo)</w:t>
        </w:r>
      </w:hyperlink>
    </w:p>
    <w:p w14:paraId="55E8224A" w14:textId="77777777" w:rsidR="00B553AD" w:rsidRDefault="003D5035">
      <w:pPr>
        <w:tabs>
          <w:tab w:val="left" w:pos="8370"/>
        </w:tabs>
        <w:spacing w:before="240" w:after="240" w:line="240" w:lineRule="auto"/>
        <w:rPr>
          <w:rFonts w:ascii="Times New Roman" w:eastAsia="Times New Roman" w:hAnsi="Times New Roman" w:cs="Times New Roman"/>
          <w:sz w:val="24"/>
          <w:szCs w:val="24"/>
        </w:rPr>
      </w:pPr>
      <w:hyperlink r:id="rId13" w:anchor=":~:text=Are%20you%20familiar%20with%20the,mobile%20service%20clubs%20called%20clubmobiles.">
        <w:r>
          <w:rPr>
            <w:rFonts w:ascii="Times New Roman" w:eastAsia="Times New Roman" w:hAnsi="Times New Roman" w:cs="Times New Roman"/>
            <w:color w:val="0563C1"/>
            <w:sz w:val="24"/>
            <w:szCs w:val="24"/>
            <w:u w:val="single"/>
          </w:rPr>
          <w:t xml:space="preserve">“Donut Dollies” and the American Red Cross (Article) </w:t>
        </w:r>
      </w:hyperlink>
      <w:r>
        <w:rPr>
          <w:rFonts w:ascii="Times New Roman" w:eastAsia="Times New Roman" w:hAnsi="Times New Roman" w:cs="Times New Roman"/>
          <w:sz w:val="24"/>
          <w:szCs w:val="24"/>
        </w:rPr>
        <w:tab/>
      </w:r>
    </w:p>
    <w:p w14:paraId="45786300" w14:textId="77777777" w:rsidR="00B553AD" w:rsidRDefault="003D5035">
      <w:pPr>
        <w:pStyle w:val="Heading3"/>
        <w:spacing w:before="240" w:after="240"/>
      </w:pPr>
      <w:r>
        <w:rPr>
          <w:color w:val="000000"/>
          <w:sz w:val="28"/>
          <w:szCs w:val="28"/>
        </w:rPr>
        <w:lastRenderedPageBreak/>
        <w:t>Extension/Enrichment</w:t>
      </w:r>
    </w:p>
    <w:p w14:paraId="367AC2FA" w14:textId="77777777" w:rsidR="00B553AD" w:rsidRDefault="003D5035">
      <w:pPr>
        <w:numPr>
          <w:ilvl w:val="0"/>
          <w:numId w:val="4"/>
        </w:numPr>
        <w:pBdr>
          <w:top w:val="nil"/>
          <w:left w:val="nil"/>
          <w:bottom w:val="nil"/>
          <w:right w:val="nil"/>
          <w:between w:val="nil"/>
        </w:pBdr>
        <w:spacing w:before="240"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Have students visit </w:t>
      </w:r>
      <w:hyperlink r:id="rId14">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entertainment and recreation. Ask students to revise their historical summary after </w:t>
      </w:r>
      <w:r>
        <w:rPr>
          <w:rFonts w:ascii="Times New Roman" w:eastAsia="Times New Roman" w:hAnsi="Times New Roman" w:cs="Times New Roman"/>
          <w:color w:val="000000"/>
          <w:sz w:val="24"/>
          <w:szCs w:val="24"/>
        </w:rPr>
        <w:t xml:space="preserve">taking the information they find into </w:t>
      </w:r>
      <w:proofErr w:type="gramStart"/>
      <w:r>
        <w:rPr>
          <w:rFonts w:ascii="Times New Roman" w:eastAsia="Times New Roman" w:hAnsi="Times New Roman" w:cs="Times New Roman"/>
          <w:color w:val="000000"/>
          <w:sz w:val="24"/>
          <w:szCs w:val="24"/>
        </w:rPr>
        <w:t>account, 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soldiers during World War II.</w:t>
      </w:r>
    </w:p>
    <w:p w14:paraId="1E96D1B4" w14:textId="77777777" w:rsidR="00B553AD" w:rsidRDefault="003D5035">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Potential Keywords: </w:t>
      </w:r>
      <w:r>
        <w:rPr>
          <w:rFonts w:ascii="Times New Roman" w:eastAsia="Times New Roman" w:hAnsi="Times New Roman" w:cs="Times New Roman"/>
          <w:sz w:val="24"/>
          <w:szCs w:val="24"/>
        </w:rPr>
        <w:t>entertainment, recreation, Red Cross, radio, USO, baseba</w:t>
      </w:r>
      <w:r>
        <w:rPr>
          <w:rFonts w:ascii="Times New Roman" w:eastAsia="Times New Roman" w:hAnsi="Times New Roman" w:cs="Times New Roman"/>
          <w:sz w:val="24"/>
          <w:szCs w:val="24"/>
        </w:rPr>
        <w:t xml:space="preserve">ll, dance </w:t>
      </w:r>
    </w:p>
    <w:p w14:paraId="1AF7BAEA" w14:textId="77777777" w:rsidR="00B553AD" w:rsidRDefault="00B553AD">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p>
    <w:p w14:paraId="2CCA524A" w14:textId="77777777" w:rsidR="00B553AD" w:rsidRDefault="003D5035">
      <w:pPr>
        <w:numPr>
          <w:ilvl w:val="0"/>
          <w:numId w:val="4"/>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choose their favorite response out of the ones they read and do a “deep analysis,” extracting as much information as possible about the writer—what he liked or disliked, where he was from, his strengths and weaknesses, etc.—and build a profil</w:t>
      </w:r>
      <w:r>
        <w:rPr>
          <w:rFonts w:ascii="Times New Roman" w:eastAsia="Times New Roman" w:hAnsi="Times New Roman" w:cs="Times New Roman"/>
          <w:color w:val="000000"/>
          <w:sz w:val="24"/>
          <w:szCs w:val="24"/>
        </w:rPr>
        <w:t>e of that person. The objective here is for students to practice extracting data from text, both the expressly written data and information they can infer by interpreting the details.</w:t>
      </w:r>
    </w:p>
    <w:p w14:paraId="68C3ABF5" w14:textId="77777777" w:rsidR="00B553AD" w:rsidRDefault="003D5035">
      <w:pPr>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35A8D65B"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p>
    <w:p w14:paraId="293440AB"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t>etermine the central ideas or information of a primary or secondary source; provide an accurate summary of the source distinct from prior knowledge or opinions.</w:t>
      </w:r>
    </w:p>
    <w:p w14:paraId="54A1B144"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on</w:t>
      </w:r>
      <w:r>
        <w:rPr>
          <w:rFonts w:ascii="Times New Roman" w:eastAsia="Times New Roman" w:hAnsi="Times New Roman" w:cs="Times New Roman"/>
          <w:color w:val="000000"/>
          <w:sz w:val="20"/>
          <w:szCs w:val="20"/>
        </w:rPr>
        <w:t xml:space="preserve"> the same topic.</w:t>
      </w:r>
    </w:p>
    <w:p w14:paraId="5A1A730A"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p>
    <w:p w14:paraId="43BC31B5"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id</w:t>
      </w:r>
      <w:r>
        <w:rPr>
          <w:rFonts w:ascii="Times New Roman" w:eastAsia="Times New Roman" w:hAnsi="Times New Roman" w:cs="Times New Roman"/>
          <w:color w:val="000000"/>
          <w:sz w:val="20"/>
          <w:szCs w:val="20"/>
        </w:rPr>
        <w:t>eas or information of a primary or secondary source; provide an accurate summary of how key events or ideas develop over the course of the text.</w:t>
      </w:r>
    </w:p>
    <w:p w14:paraId="25CBB5E3"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in several primary and secondar</w:t>
      </w:r>
      <w:r>
        <w:rPr>
          <w:rFonts w:ascii="Times New Roman" w:eastAsia="Times New Roman" w:hAnsi="Times New Roman" w:cs="Times New Roman"/>
          <w:color w:val="000000"/>
          <w:sz w:val="20"/>
          <w:szCs w:val="20"/>
        </w:rPr>
        <w:t>y sources.</w:t>
      </w:r>
    </w:p>
    <w:p w14:paraId="130D83BC"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14:paraId="0883749A" w14:textId="77777777" w:rsidR="00B553AD" w:rsidRDefault="003D5035">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14:paraId="361CFF5A"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w:t>
      </w:r>
      <w:r>
        <w:rPr>
          <w:rFonts w:ascii="Times New Roman" w:eastAsia="Times New Roman" w:hAnsi="Times New Roman" w:cs="Times New Roman"/>
          <w:b/>
          <w:color w:val="000000"/>
          <w:sz w:val="20"/>
          <w:szCs w:val="20"/>
        </w:rPr>
        <w:t>, STANDARD 3B</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World War II and how the Allies prevailed.</w:t>
      </w:r>
    </w:p>
    <w:p w14:paraId="117CFD82"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the impacts of World War II at home.</w:t>
      </w:r>
    </w:p>
    <w:p w14:paraId="03162797"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14:paraId="03F98AA6"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1748BE07"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lastRenderedPageBreak/>
        <w:t>through their literature, diaries, letters, debates, art</w:t>
      </w:r>
      <w:r>
        <w:rPr>
          <w:rFonts w:ascii="Times New Roman" w:eastAsia="Times New Roman" w:hAnsi="Times New Roman" w:cs="Times New Roman"/>
          <w:color w:val="000000"/>
          <w:sz w:val="20"/>
          <w:szCs w:val="20"/>
        </w:rPr>
        <w:t xml:space="preserve">s, artifacts, and the </w:t>
      </w:r>
      <w:proofErr w:type="gramStart"/>
      <w:r>
        <w:rPr>
          <w:rFonts w:ascii="Times New Roman" w:eastAsia="Times New Roman" w:hAnsi="Times New Roman" w:cs="Times New Roman"/>
          <w:color w:val="000000"/>
          <w:sz w:val="20"/>
          <w:szCs w:val="20"/>
        </w:rPr>
        <w:t>like;</w:t>
      </w:r>
      <w:proofErr w:type="gramEnd"/>
    </w:p>
    <w:p w14:paraId="5CAED418"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14:paraId="3A0B8B34"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(c) avoid “present-mindedness,” and not judging the past solely in terms of present-day </w:t>
      </w:r>
      <w:r>
        <w:rPr>
          <w:rFonts w:ascii="Times New Roman" w:eastAsia="Times New Roman" w:hAnsi="Times New Roman" w:cs="Times New Roman"/>
          <w:color w:val="000000"/>
          <w:sz w:val="20"/>
          <w:szCs w:val="20"/>
        </w:rPr>
        <w:t>norms and values.</w:t>
      </w:r>
    </w:p>
    <w:p w14:paraId="67E80A07"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4</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arguments rather than facile opinions.</w:t>
      </w:r>
    </w:p>
    <w:p w14:paraId="4BD59AF7" w14:textId="77777777" w:rsidR="00B553AD" w:rsidRDefault="00B553AD">
      <w:pPr>
        <w:spacing w:after="240" w:line="240" w:lineRule="auto"/>
        <w:rPr>
          <w:rFonts w:ascii="Times New Roman" w:eastAsia="Times New Roman" w:hAnsi="Times New Roman" w:cs="Times New Roman"/>
          <w:b/>
          <w:sz w:val="32"/>
          <w:szCs w:val="32"/>
        </w:rPr>
      </w:pPr>
    </w:p>
    <w:p w14:paraId="5CA6C933" w14:textId="77777777" w:rsidR="00B553AD" w:rsidRDefault="003D5035">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Image Source: </w:t>
      </w:r>
      <w:hyperlink r:id="rId15">
        <w:r>
          <w:rPr>
            <w:rFonts w:ascii="Times New Roman" w:eastAsia="Times New Roman" w:hAnsi="Times New Roman" w:cs="Times New Roman"/>
            <w:color w:val="1155CC"/>
            <w:sz w:val="20"/>
            <w:szCs w:val="20"/>
            <w:u w:val="single"/>
          </w:rPr>
          <w:t>NARA</w:t>
        </w:r>
      </w:hyperlink>
    </w:p>
    <w:p w14:paraId="058190B5" w14:textId="77777777" w:rsidR="00B553AD" w:rsidRDefault="00B553AD">
      <w:pPr>
        <w:spacing w:after="240" w:line="240" w:lineRule="auto"/>
        <w:rPr>
          <w:rFonts w:ascii="Times New Roman" w:eastAsia="Times New Roman" w:hAnsi="Times New Roman" w:cs="Times New Roman"/>
          <w:b/>
          <w:sz w:val="32"/>
          <w:szCs w:val="32"/>
        </w:rPr>
      </w:pPr>
    </w:p>
    <w:p w14:paraId="569927CD" w14:textId="77777777" w:rsidR="00B553AD" w:rsidRDefault="00B553AD">
      <w:pPr>
        <w:spacing w:after="240" w:line="240" w:lineRule="auto"/>
        <w:rPr>
          <w:rFonts w:ascii="Times New Roman" w:eastAsia="Times New Roman" w:hAnsi="Times New Roman" w:cs="Times New Roman"/>
          <w:b/>
          <w:sz w:val="32"/>
          <w:szCs w:val="32"/>
        </w:rPr>
      </w:pPr>
    </w:p>
    <w:p w14:paraId="4C98B837" w14:textId="77777777" w:rsidR="00B553AD" w:rsidRDefault="00B553AD">
      <w:pPr>
        <w:spacing w:after="240" w:line="240" w:lineRule="auto"/>
        <w:rPr>
          <w:rFonts w:ascii="Times New Roman" w:eastAsia="Times New Roman" w:hAnsi="Times New Roman" w:cs="Times New Roman"/>
          <w:b/>
          <w:sz w:val="32"/>
          <w:szCs w:val="32"/>
        </w:rPr>
      </w:pPr>
    </w:p>
    <w:p w14:paraId="19E00088" w14:textId="77777777" w:rsidR="00B553AD" w:rsidRDefault="00B553AD">
      <w:pPr>
        <w:spacing w:after="240" w:line="240" w:lineRule="auto"/>
        <w:rPr>
          <w:rFonts w:ascii="Times New Roman" w:eastAsia="Times New Roman" w:hAnsi="Times New Roman" w:cs="Times New Roman"/>
          <w:b/>
          <w:sz w:val="32"/>
          <w:szCs w:val="32"/>
        </w:rPr>
      </w:pPr>
    </w:p>
    <w:p w14:paraId="4181201F" w14:textId="77777777" w:rsidR="00B553AD" w:rsidRDefault="00B553AD">
      <w:pPr>
        <w:spacing w:after="240" w:line="240" w:lineRule="auto"/>
        <w:rPr>
          <w:rFonts w:ascii="Times New Roman" w:eastAsia="Times New Roman" w:hAnsi="Times New Roman" w:cs="Times New Roman"/>
          <w:b/>
          <w:sz w:val="32"/>
          <w:szCs w:val="32"/>
        </w:rPr>
      </w:pPr>
    </w:p>
    <w:p w14:paraId="11BA2061" w14:textId="77777777" w:rsidR="00B553AD" w:rsidRDefault="00B553AD">
      <w:pPr>
        <w:spacing w:after="240" w:line="240" w:lineRule="auto"/>
        <w:rPr>
          <w:rFonts w:ascii="Times New Roman" w:eastAsia="Times New Roman" w:hAnsi="Times New Roman" w:cs="Times New Roman"/>
          <w:b/>
          <w:sz w:val="32"/>
          <w:szCs w:val="32"/>
        </w:rPr>
      </w:pPr>
    </w:p>
    <w:p w14:paraId="2C78D7EC" w14:textId="77777777" w:rsidR="00B553AD" w:rsidRDefault="00B553AD">
      <w:pPr>
        <w:spacing w:after="240" w:line="240" w:lineRule="auto"/>
        <w:rPr>
          <w:rFonts w:ascii="Times New Roman" w:eastAsia="Times New Roman" w:hAnsi="Times New Roman" w:cs="Times New Roman"/>
          <w:b/>
          <w:sz w:val="32"/>
          <w:szCs w:val="32"/>
        </w:rPr>
      </w:pPr>
    </w:p>
    <w:p w14:paraId="3300326E" w14:textId="77777777" w:rsidR="00B553AD" w:rsidRDefault="00B553AD">
      <w:pPr>
        <w:spacing w:after="240" w:line="240" w:lineRule="auto"/>
        <w:rPr>
          <w:rFonts w:ascii="Times New Roman" w:eastAsia="Times New Roman" w:hAnsi="Times New Roman" w:cs="Times New Roman"/>
          <w:b/>
          <w:sz w:val="32"/>
          <w:szCs w:val="32"/>
        </w:rPr>
      </w:pPr>
    </w:p>
    <w:p w14:paraId="299B7A8F" w14:textId="77777777" w:rsidR="00B553AD" w:rsidRDefault="00B553AD">
      <w:pPr>
        <w:spacing w:after="240" w:line="240" w:lineRule="auto"/>
        <w:rPr>
          <w:rFonts w:ascii="Times New Roman" w:eastAsia="Times New Roman" w:hAnsi="Times New Roman" w:cs="Times New Roman"/>
          <w:b/>
          <w:sz w:val="32"/>
          <w:szCs w:val="32"/>
        </w:rPr>
      </w:pPr>
    </w:p>
    <w:p w14:paraId="4CB97632" w14:textId="77777777" w:rsidR="00B553AD" w:rsidRDefault="00B553AD">
      <w:pPr>
        <w:spacing w:after="240" w:line="240" w:lineRule="auto"/>
        <w:rPr>
          <w:rFonts w:ascii="Times New Roman" w:eastAsia="Times New Roman" w:hAnsi="Times New Roman" w:cs="Times New Roman"/>
          <w:b/>
          <w:sz w:val="32"/>
          <w:szCs w:val="32"/>
        </w:rPr>
      </w:pPr>
    </w:p>
    <w:p w14:paraId="01F8497D" w14:textId="77777777" w:rsidR="00B553AD" w:rsidRDefault="00B553AD">
      <w:pPr>
        <w:spacing w:after="240" w:line="240" w:lineRule="auto"/>
        <w:rPr>
          <w:rFonts w:ascii="Times New Roman" w:eastAsia="Times New Roman" w:hAnsi="Times New Roman" w:cs="Times New Roman"/>
          <w:b/>
          <w:sz w:val="32"/>
          <w:szCs w:val="32"/>
        </w:rPr>
      </w:pPr>
    </w:p>
    <w:p w14:paraId="2D27F469" w14:textId="77777777" w:rsidR="00B553AD" w:rsidRDefault="00B553AD">
      <w:pPr>
        <w:spacing w:after="240" w:line="240" w:lineRule="auto"/>
        <w:rPr>
          <w:rFonts w:ascii="Times New Roman" w:eastAsia="Times New Roman" w:hAnsi="Times New Roman" w:cs="Times New Roman"/>
          <w:b/>
          <w:sz w:val="32"/>
          <w:szCs w:val="32"/>
        </w:rPr>
      </w:pPr>
    </w:p>
    <w:p w14:paraId="70D83C3B" w14:textId="77777777" w:rsidR="00B553AD" w:rsidRDefault="00B553AD">
      <w:pPr>
        <w:spacing w:after="240" w:line="240" w:lineRule="auto"/>
        <w:rPr>
          <w:rFonts w:ascii="Times New Roman" w:eastAsia="Times New Roman" w:hAnsi="Times New Roman" w:cs="Times New Roman"/>
          <w:b/>
          <w:sz w:val="32"/>
          <w:szCs w:val="32"/>
        </w:rPr>
      </w:pPr>
    </w:p>
    <w:p w14:paraId="328B9D58" w14:textId="77777777" w:rsidR="00B553AD" w:rsidRDefault="00B553AD">
      <w:pPr>
        <w:spacing w:after="240" w:line="240" w:lineRule="auto"/>
        <w:rPr>
          <w:rFonts w:ascii="Times New Roman" w:eastAsia="Times New Roman" w:hAnsi="Times New Roman" w:cs="Times New Roman"/>
          <w:b/>
          <w:sz w:val="32"/>
          <w:szCs w:val="32"/>
        </w:rPr>
      </w:pPr>
    </w:p>
    <w:p w14:paraId="312000D4" w14:textId="77777777" w:rsidR="00B553AD" w:rsidRDefault="00B553AD">
      <w:pPr>
        <w:spacing w:after="240" w:line="240" w:lineRule="auto"/>
        <w:rPr>
          <w:rFonts w:ascii="Times New Roman" w:eastAsia="Times New Roman" w:hAnsi="Times New Roman" w:cs="Times New Roman"/>
          <w:b/>
          <w:sz w:val="32"/>
          <w:szCs w:val="32"/>
        </w:rPr>
      </w:pPr>
    </w:p>
    <w:p w14:paraId="33CC7FE9" w14:textId="77777777" w:rsidR="00B553AD" w:rsidRDefault="00B553AD">
      <w:pPr>
        <w:spacing w:after="240" w:line="240" w:lineRule="auto"/>
        <w:rPr>
          <w:rFonts w:ascii="Times New Roman" w:eastAsia="Times New Roman" w:hAnsi="Times New Roman" w:cs="Times New Roman"/>
          <w:b/>
          <w:sz w:val="32"/>
          <w:szCs w:val="32"/>
        </w:rPr>
      </w:pPr>
    </w:p>
    <w:p w14:paraId="4753DEA4" w14:textId="77777777" w:rsidR="00B553AD" w:rsidRDefault="00B553AD">
      <w:pPr>
        <w:spacing w:after="240" w:line="240" w:lineRule="auto"/>
        <w:rPr>
          <w:rFonts w:ascii="Times New Roman" w:eastAsia="Times New Roman" w:hAnsi="Times New Roman" w:cs="Times New Roman"/>
          <w:b/>
          <w:sz w:val="32"/>
          <w:szCs w:val="32"/>
        </w:rPr>
      </w:pPr>
    </w:p>
    <w:p w14:paraId="779120FA" w14:textId="77777777" w:rsidR="00B553AD" w:rsidRDefault="00B553AD">
      <w:pPr>
        <w:spacing w:after="240" w:line="240" w:lineRule="auto"/>
        <w:rPr>
          <w:rFonts w:ascii="Times New Roman" w:eastAsia="Times New Roman" w:hAnsi="Times New Roman" w:cs="Times New Roman"/>
          <w:b/>
          <w:sz w:val="32"/>
          <w:szCs w:val="32"/>
        </w:rPr>
      </w:pPr>
    </w:p>
    <w:p w14:paraId="15AB0A23" w14:textId="77777777" w:rsidR="00B553AD" w:rsidRDefault="00B553AD">
      <w:pPr>
        <w:spacing w:after="240" w:line="240" w:lineRule="auto"/>
        <w:rPr>
          <w:rFonts w:ascii="Times New Roman" w:eastAsia="Times New Roman" w:hAnsi="Times New Roman" w:cs="Times New Roman"/>
          <w:sz w:val="24"/>
          <w:szCs w:val="24"/>
        </w:rPr>
      </w:pPr>
    </w:p>
    <w:p w14:paraId="5DB0A92B" w14:textId="77777777" w:rsidR="00B553AD" w:rsidRDefault="003D5035">
      <w:pPr>
        <w:spacing w:before="360" w:after="12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Recreation &amp; Entertainment Responses</w:t>
      </w:r>
    </w:p>
    <w:p w14:paraId="5D56C943" w14:textId="77777777" w:rsidR="00B553AD" w:rsidRDefault="003D5035">
      <w:pPr>
        <w:spacing w:before="36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Document A </w:t>
      </w:r>
      <w:r>
        <w:rPr>
          <w:rFonts w:ascii="Times New Roman" w:eastAsia="Times New Roman" w:hAnsi="Times New Roman" w:cs="Times New Roman"/>
          <w:color w:val="000000"/>
          <w:sz w:val="24"/>
          <w:szCs w:val="24"/>
        </w:rPr>
        <w:t>includes comments about USO shows.</w:t>
      </w:r>
    </w:p>
    <w:p w14:paraId="6573E5BB" w14:textId="77777777" w:rsidR="00B553AD" w:rsidRDefault="003D5035">
      <w:pPr>
        <w:spacing w:before="36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Document B </w:t>
      </w:r>
      <w:r>
        <w:rPr>
          <w:rFonts w:ascii="Times New Roman" w:eastAsia="Times New Roman" w:hAnsi="Times New Roman" w:cs="Times New Roman"/>
          <w:color w:val="000000"/>
          <w:sz w:val="24"/>
          <w:szCs w:val="24"/>
        </w:rPr>
        <w:t>includes comments about music.</w:t>
      </w:r>
    </w:p>
    <w:p w14:paraId="2A412155" w14:textId="77777777" w:rsidR="00B553AD" w:rsidRDefault="003D5035">
      <w:pPr>
        <w:spacing w:before="36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Document C </w:t>
      </w:r>
      <w:r>
        <w:rPr>
          <w:rFonts w:ascii="Times New Roman" w:eastAsia="Times New Roman" w:hAnsi="Times New Roman" w:cs="Times New Roman"/>
          <w:color w:val="000000"/>
          <w:sz w:val="24"/>
          <w:szCs w:val="24"/>
        </w:rPr>
        <w:t>includes comments about sports.</w:t>
      </w:r>
    </w:p>
    <w:p w14:paraId="1FA89106" w14:textId="77777777" w:rsidR="00B553AD" w:rsidRDefault="003D5035">
      <w:pPr>
        <w:spacing w:before="36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Document D </w:t>
      </w:r>
      <w:r>
        <w:rPr>
          <w:rFonts w:ascii="Times New Roman" w:eastAsia="Times New Roman" w:hAnsi="Times New Roman" w:cs="Times New Roman"/>
          <w:color w:val="000000"/>
          <w:sz w:val="24"/>
          <w:szCs w:val="24"/>
        </w:rPr>
        <w:t xml:space="preserve">includes complaints about the lack of free time soldiers have. </w:t>
      </w:r>
    </w:p>
    <w:p w14:paraId="20D0502C" w14:textId="77777777" w:rsidR="00B553AD" w:rsidRDefault="003D5035">
      <w:pPr>
        <w:spacing w:before="36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Document E </w:t>
      </w:r>
      <w:r>
        <w:rPr>
          <w:rFonts w:ascii="Times New Roman" w:eastAsia="Times New Roman" w:hAnsi="Times New Roman" w:cs="Times New Roman"/>
          <w:color w:val="000000"/>
          <w:sz w:val="24"/>
          <w:szCs w:val="24"/>
        </w:rPr>
        <w:t>includes comments about dances.</w:t>
      </w:r>
    </w:p>
    <w:p w14:paraId="72A07C47"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11CC96E6"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70C5A6A1"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69966DB7"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4AFBEFCE"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3E2B8202"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26276E34"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51BB94CF"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2448B3D3"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14276B57"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474D993C"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06FC6838"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1C36E285" w14:textId="77777777" w:rsidR="00B553AD" w:rsidRDefault="00B553AD">
      <w:pPr>
        <w:spacing w:before="360" w:after="120" w:line="240" w:lineRule="auto"/>
        <w:rPr>
          <w:rFonts w:ascii="Times New Roman" w:eastAsia="Times New Roman" w:hAnsi="Times New Roman" w:cs="Times New Roman"/>
          <w:color w:val="000000"/>
          <w:sz w:val="24"/>
          <w:szCs w:val="24"/>
        </w:rPr>
      </w:pPr>
    </w:p>
    <w:p w14:paraId="009CC84F" w14:textId="77777777" w:rsidR="00B553AD" w:rsidRDefault="00B553AD">
      <w:pPr>
        <w:spacing w:before="360" w:after="120" w:line="240" w:lineRule="auto"/>
        <w:rPr>
          <w:rFonts w:ascii="Times New Roman" w:eastAsia="Times New Roman" w:hAnsi="Times New Roman" w:cs="Times New Roman"/>
          <w:sz w:val="24"/>
          <w:szCs w:val="24"/>
        </w:rPr>
      </w:pPr>
    </w:p>
    <w:p w14:paraId="19BD36D3" w14:textId="77777777" w:rsidR="00B553AD" w:rsidRDefault="003D5035">
      <w:pPr>
        <w:spacing w:before="36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B77158" wp14:editId="2F83FE15">
            <wp:extent cx="4976024" cy="6469593"/>
            <wp:effectExtent l="0" t="0" r="0" b="0"/>
            <wp:docPr id="9" name="image6.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Text&#10;&#10;Description automatically generated"/>
                    <pic:cNvPicPr preferRelativeResize="0"/>
                  </pic:nvPicPr>
                  <pic:blipFill>
                    <a:blip r:embed="rId16"/>
                    <a:srcRect l="5933" t="3666" r="6011" b="12204"/>
                    <a:stretch>
                      <a:fillRect/>
                    </a:stretch>
                  </pic:blipFill>
                  <pic:spPr>
                    <a:xfrm>
                      <a:off x="0" y="0"/>
                      <a:ext cx="4976024" cy="6469593"/>
                    </a:xfrm>
                    <a:prstGeom prst="rect">
                      <a:avLst/>
                    </a:prstGeom>
                    <a:ln/>
                  </pic:spPr>
                </pic:pic>
              </a:graphicData>
            </a:graphic>
          </wp:inline>
        </w:drawing>
      </w:r>
    </w:p>
    <w:p w14:paraId="0AECF202" w14:textId="77777777" w:rsidR="00B553AD" w:rsidRDefault="00B553AD">
      <w:pPr>
        <w:spacing w:before="360" w:after="120" w:line="240" w:lineRule="auto"/>
        <w:jc w:val="center"/>
        <w:rPr>
          <w:rFonts w:ascii="Times New Roman" w:eastAsia="Times New Roman" w:hAnsi="Times New Roman" w:cs="Times New Roman"/>
          <w:sz w:val="24"/>
          <w:szCs w:val="24"/>
        </w:rPr>
      </w:pPr>
    </w:p>
    <w:p w14:paraId="3F0CDBEE" w14:textId="77777777" w:rsidR="00B553AD" w:rsidRDefault="003D503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 A</w:t>
      </w:r>
      <w:r>
        <w:rPr>
          <w:rFonts w:ascii="Times New Roman" w:eastAsia="Times New Roman" w:hAnsi="Times New Roman" w:cs="Times New Roman"/>
          <w:b/>
          <w:sz w:val="24"/>
          <w:szCs w:val="24"/>
        </w:rPr>
        <w:t xml:space="preserve"> (Survey 218, July 1945, 42-1813)</w:t>
      </w:r>
      <w:r>
        <w:rPr>
          <w:rFonts w:ascii="Times New Roman" w:eastAsia="Times New Roman" w:hAnsi="Times New Roman" w:cs="Times New Roman"/>
          <w:b/>
          <w:color w:val="000000"/>
          <w:sz w:val="24"/>
          <w:szCs w:val="24"/>
        </w:rPr>
        <w:t xml:space="preserve">: </w:t>
      </w:r>
    </w:p>
    <w:p w14:paraId="6B5E0732" w14:textId="77777777" w:rsidR="00B553AD" w:rsidRDefault="003D503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Let's have a few more movies and USO shows.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Bob Hope is over here now so how about seeing him. </w:t>
      </w:r>
      <w:proofErr w:type="gramStart"/>
      <w:r>
        <w:rPr>
          <w:rFonts w:ascii="Times New Roman" w:eastAsia="Times New Roman" w:hAnsi="Times New Roman" w:cs="Times New Roman"/>
          <w:color w:val="000000"/>
          <w:sz w:val="24"/>
          <w:szCs w:val="24"/>
        </w:rPr>
        <w:t>Also</w:t>
      </w:r>
      <w:proofErr w:type="gramEnd"/>
      <w:r>
        <w:rPr>
          <w:rFonts w:ascii="Times New Roman" w:eastAsia="Times New Roman" w:hAnsi="Times New Roman" w:cs="Times New Roman"/>
          <w:color w:val="000000"/>
          <w:sz w:val="24"/>
          <w:szCs w:val="24"/>
        </w:rPr>
        <w:t xml:space="preserve"> since we aren't doing anything let's do some </w:t>
      </w:r>
      <w:proofErr w:type="spellStart"/>
      <w:r>
        <w:rPr>
          <w:rFonts w:ascii="Times New Roman" w:eastAsia="Times New Roman" w:hAnsi="Times New Roman" w:cs="Times New Roman"/>
          <w:color w:val="000000"/>
          <w:sz w:val="24"/>
          <w:szCs w:val="24"/>
        </w:rPr>
        <w:t>sight seeing</w:t>
      </w:r>
      <w:proofErr w:type="spellEnd"/>
      <w:r>
        <w:rPr>
          <w:rFonts w:ascii="Times New Roman" w:eastAsia="Times New Roman" w:hAnsi="Times New Roman" w:cs="Times New Roman"/>
          <w:color w:val="000000"/>
          <w:sz w:val="24"/>
          <w:szCs w:val="24"/>
        </w:rPr>
        <w:t xml:space="preserve">. I would like to see some other countries. If the Air Corps can fly from place to place and see </w:t>
      </w:r>
      <w:proofErr w:type="gramStart"/>
      <w:r>
        <w:rPr>
          <w:rFonts w:ascii="Times New Roman" w:eastAsia="Times New Roman" w:hAnsi="Times New Roman" w:cs="Times New Roman"/>
          <w:color w:val="000000"/>
          <w:sz w:val="24"/>
          <w:szCs w:val="24"/>
        </w:rPr>
        <w:t>things</w:t>
      </w:r>
      <w:proofErr w:type="gramEnd"/>
      <w:r>
        <w:rPr>
          <w:rFonts w:ascii="Times New Roman" w:eastAsia="Times New Roman" w:hAnsi="Times New Roman" w:cs="Times New Roman"/>
          <w:color w:val="000000"/>
          <w:sz w:val="24"/>
          <w:szCs w:val="24"/>
        </w:rPr>
        <w:t xml:space="preserve"> we should be able too.</w:t>
      </w:r>
    </w:p>
    <w:p w14:paraId="1147077F" w14:textId="77777777" w:rsidR="00B553AD" w:rsidRDefault="00B553AD">
      <w:pPr>
        <w:spacing w:after="0" w:line="240" w:lineRule="auto"/>
        <w:rPr>
          <w:rFonts w:ascii="Times New Roman" w:eastAsia="Times New Roman" w:hAnsi="Times New Roman" w:cs="Times New Roman"/>
          <w:sz w:val="24"/>
          <w:szCs w:val="24"/>
        </w:rPr>
      </w:pPr>
    </w:p>
    <w:p w14:paraId="6CF75033" w14:textId="77777777" w:rsidR="00B553AD" w:rsidRDefault="003D50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B73F8C" wp14:editId="120DC87C">
            <wp:extent cx="4761738" cy="5907024"/>
            <wp:effectExtent l="0" t="0" r="0" b="0"/>
            <wp:docPr id="11" name="image4.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ext&#10;&#10;Description automatically generated"/>
                    <pic:cNvPicPr preferRelativeResize="0"/>
                  </pic:nvPicPr>
                  <pic:blipFill>
                    <a:blip r:embed="rId17"/>
                    <a:srcRect/>
                    <a:stretch>
                      <a:fillRect/>
                    </a:stretch>
                  </pic:blipFill>
                  <pic:spPr>
                    <a:xfrm>
                      <a:off x="0" y="0"/>
                      <a:ext cx="4761738" cy="5907024"/>
                    </a:xfrm>
                    <a:prstGeom prst="rect">
                      <a:avLst/>
                    </a:prstGeom>
                    <a:ln/>
                  </pic:spPr>
                </pic:pic>
              </a:graphicData>
            </a:graphic>
          </wp:inline>
        </w:drawing>
      </w:r>
    </w:p>
    <w:p w14:paraId="66CCB627" w14:textId="77777777" w:rsidR="00B553AD" w:rsidRDefault="00B553AD">
      <w:pPr>
        <w:spacing w:after="0" w:line="240" w:lineRule="auto"/>
        <w:jc w:val="center"/>
        <w:rPr>
          <w:rFonts w:ascii="Times New Roman" w:eastAsia="Times New Roman" w:hAnsi="Times New Roman" w:cs="Times New Roman"/>
          <w:sz w:val="24"/>
          <w:szCs w:val="24"/>
        </w:rPr>
      </w:pPr>
    </w:p>
    <w:p w14:paraId="5674D94C" w14:textId="77777777" w:rsidR="00B553AD" w:rsidRDefault="003D503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 B (</w:t>
      </w:r>
      <w:r>
        <w:rPr>
          <w:rFonts w:ascii="Times New Roman" w:eastAsia="Times New Roman" w:hAnsi="Times New Roman" w:cs="Times New Roman"/>
          <w:b/>
          <w:color w:val="000000"/>
          <w:sz w:val="24"/>
          <w:szCs w:val="24"/>
        </w:rPr>
        <w:t xml:space="preserve">Survey 106, June 1944, </w:t>
      </w:r>
      <w:r>
        <w:rPr>
          <w:rFonts w:ascii="Times New Roman" w:eastAsia="Times New Roman" w:hAnsi="Times New Roman" w:cs="Times New Roman"/>
          <w:b/>
          <w:sz w:val="24"/>
          <w:szCs w:val="24"/>
        </w:rPr>
        <w:t>32-0582)</w:t>
      </w:r>
      <w:r>
        <w:rPr>
          <w:rFonts w:ascii="Times New Roman" w:eastAsia="Times New Roman" w:hAnsi="Times New Roman" w:cs="Times New Roman"/>
          <w:b/>
          <w:color w:val="000000"/>
          <w:sz w:val="24"/>
          <w:szCs w:val="24"/>
        </w:rPr>
        <w:t xml:space="preserve">: </w:t>
      </w:r>
    </w:p>
    <w:p w14:paraId="5BC11E5C" w14:textId="77777777" w:rsidR="00B553AD" w:rsidRDefault="003D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I’m a lover of popular music. The more I hear Harry James &amp; Glenn Miller the happier I’m going to be in this army.</w:t>
      </w:r>
      <w:r>
        <w:rPr>
          <w:rFonts w:ascii="Times New Roman" w:eastAsia="Times New Roman" w:hAnsi="Times New Roman" w:cs="Times New Roman"/>
          <w:sz w:val="24"/>
          <w:szCs w:val="24"/>
        </w:rPr>
        <w:t xml:space="preserve"> </w:t>
      </w:r>
    </w:p>
    <w:p w14:paraId="1AB6A2E4" w14:textId="77777777" w:rsidR="00B553AD" w:rsidRDefault="00B553AD">
      <w:pPr>
        <w:spacing w:after="0" w:line="240" w:lineRule="auto"/>
        <w:jc w:val="center"/>
        <w:rPr>
          <w:rFonts w:ascii="Times New Roman" w:eastAsia="Times New Roman" w:hAnsi="Times New Roman" w:cs="Times New Roman"/>
          <w:sz w:val="24"/>
          <w:szCs w:val="24"/>
        </w:rPr>
      </w:pPr>
    </w:p>
    <w:p w14:paraId="6B93B4C8" w14:textId="77777777" w:rsidR="00B553AD" w:rsidRDefault="00B553AD">
      <w:pPr>
        <w:spacing w:after="0" w:line="240" w:lineRule="auto"/>
        <w:jc w:val="center"/>
        <w:rPr>
          <w:rFonts w:ascii="Times New Roman" w:eastAsia="Times New Roman" w:hAnsi="Times New Roman" w:cs="Times New Roman"/>
          <w:sz w:val="24"/>
          <w:szCs w:val="24"/>
        </w:rPr>
      </w:pPr>
    </w:p>
    <w:p w14:paraId="1C8B4017" w14:textId="77777777" w:rsidR="00B553AD" w:rsidRDefault="00B553AD">
      <w:pPr>
        <w:spacing w:after="0" w:line="240" w:lineRule="auto"/>
        <w:jc w:val="center"/>
        <w:rPr>
          <w:rFonts w:ascii="Times New Roman" w:eastAsia="Times New Roman" w:hAnsi="Times New Roman" w:cs="Times New Roman"/>
          <w:sz w:val="24"/>
          <w:szCs w:val="24"/>
        </w:rPr>
      </w:pPr>
    </w:p>
    <w:p w14:paraId="25266755" w14:textId="77777777" w:rsidR="00B553AD" w:rsidRDefault="00B553AD">
      <w:pPr>
        <w:spacing w:after="0" w:line="240" w:lineRule="auto"/>
        <w:jc w:val="center"/>
        <w:rPr>
          <w:rFonts w:ascii="Times New Roman" w:eastAsia="Times New Roman" w:hAnsi="Times New Roman" w:cs="Times New Roman"/>
          <w:sz w:val="24"/>
          <w:szCs w:val="24"/>
        </w:rPr>
      </w:pPr>
    </w:p>
    <w:p w14:paraId="4D56EB77" w14:textId="77777777" w:rsidR="00B553AD" w:rsidRDefault="00B553AD">
      <w:pPr>
        <w:spacing w:after="0" w:line="240" w:lineRule="auto"/>
        <w:jc w:val="center"/>
        <w:rPr>
          <w:rFonts w:ascii="Times New Roman" w:eastAsia="Times New Roman" w:hAnsi="Times New Roman" w:cs="Times New Roman"/>
          <w:sz w:val="24"/>
          <w:szCs w:val="24"/>
        </w:rPr>
      </w:pPr>
    </w:p>
    <w:p w14:paraId="1A9407EE" w14:textId="77777777" w:rsidR="00B553AD" w:rsidRDefault="00B553AD">
      <w:pPr>
        <w:spacing w:after="0" w:line="240" w:lineRule="auto"/>
        <w:jc w:val="center"/>
        <w:rPr>
          <w:rFonts w:ascii="Times New Roman" w:eastAsia="Times New Roman" w:hAnsi="Times New Roman" w:cs="Times New Roman"/>
          <w:sz w:val="24"/>
          <w:szCs w:val="24"/>
        </w:rPr>
      </w:pPr>
    </w:p>
    <w:p w14:paraId="3C00E4D1" w14:textId="77777777" w:rsidR="00B553AD" w:rsidRDefault="00B553AD">
      <w:pPr>
        <w:spacing w:after="0" w:line="240" w:lineRule="auto"/>
        <w:jc w:val="center"/>
        <w:rPr>
          <w:rFonts w:ascii="Times New Roman" w:eastAsia="Times New Roman" w:hAnsi="Times New Roman" w:cs="Times New Roman"/>
          <w:sz w:val="24"/>
          <w:szCs w:val="24"/>
        </w:rPr>
      </w:pPr>
    </w:p>
    <w:p w14:paraId="0956F7FA" w14:textId="77777777" w:rsidR="00B553AD" w:rsidRDefault="00B553AD">
      <w:pPr>
        <w:spacing w:after="0" w:line="240" w:lineRule="auto"/>
        <w:jc w:val="center"/>
        <w:rPr>
          <w:rFonts w:ascii="Times New Roman" w:eastAsia="Times New Roman" w:hAnsi="Times New Roman" w:cs="Times New Roman"/>
          <w:sz w:val="24"/>
          <w:szCs w:val="24"/>
        </w:rPr>
      </w:pPr>
    </w:p>
    <w:p w14:paraId="6873E153" w14:textId="77777777" w:rsidR="00B553AD" w:rsidRDefault="003D50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D102CE" wp14:editId="2E6576CC">
            <wp:extent cx="5052060" cy="6396228"/>
            <wp:effectExtent l="0" t="0" r="0" b="0"/>
            <wp:docPr id="10" name="image5.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10;&#10;Description automatically generated"/>
                    <pic:cNvPicPr preferRelativeResize="0"/>
                  </pic:nvPicPr>
                  <pic:blipFill>
                    <a:blip r:embed="rId18"/>
                    <a:srcRect/>
                    <a:stretch>
                      <a:fillRect/>
                    </a:stretch>
                  </pic:blipFill>
                  <pic:spPr>
                    <a:xfrm>
                      <a:off x="0" y="0"/>
                      <a:ext cx="5052060" cy="6396228"/>
                    </a:xfrm>
                    <a:prstGeom prst="rect">
                      <a:avLst/>
                    </a:prstGeom>
                    <a:ln/>
                  </pic:spPr>
                </pic:pic>
              </a:graphicData>
            </a:graphic>
          </wp:inline>
        </w:drawing>
      </w:r>
    </w:p>
    <w:p w14:paraId="40980D23" w14:textId="77777777" w:rsidR="00B553AD" w:rsidRDefault="00B553AD">
      <w:pPr>
        <w:spacing w:after="0" w:line="240" w:lineRule="auto"/>
        <w:jc w:val="center"/>
        <w:rPr>
          <w:rFonts w:ascii="Times New Roman" w:eastAsia="Times New Roman" w:hAnsi="Times New Roman" w:cs="Times New Roman"/>
          <w:sz w:val="24"/>
          <w:szCs w:val="24"/>
        </w:rPr>
      </w:pPr>
    </w:p>
    <w:p w14:paraId="243CC558" w14:textId="77777777" w:rsidR="00B553AD" w:rsidRDefault="003D5035">
      <w:pPr>
        <w:spacing w:after="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Document C (Survey 95, January-February 1944, 17-1506): </w:t>
      </w:r>
    </w:p>
    <w:p w14:paraId="4A6B7B56" w14:textId="77777777" w:rsidR="00B553AD" w:rsidRDefault="003D5035">
      <w:pPr>
        <w:spacing w:after="0" w:line="24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 think we should have more time for sports. In civilian life, I was a Golf Professional, and naturally, I want to continue playing the game. None of us have time for sports because we </w:t>
      </w:r>
      <w:r>
        <w:rPr>
          <w:rFonts w:ascii="Times New Roman" w:eastAsia="Times New Roman" w:hAnsi="Times New Roman" w:cs="Times New Roman"/>
          <w:color w:val="000000"/>
          <w:sz w:val="24"/>
          <w:szCs w:val="24"/>
          <w:highlight w:val="white"/>
        </w:rPr>
        <w:lastRenderedPageBreak/>
        <w:t>work from dayb</w:t>
      </w:r>
      <w:r>
        <w:rPr>
          <w:rFonts w:ascii="Times New Roman" w:eastAsia="Times New Roman" w:hAnsi="Times New Roman" w:cs="Times New Roman"/>
          <w:color w:val="000000"/>
          <w:sz w:val="24"/>
          <w:szCs w:val="24"/>
          <w:highlight w:val="white"/>
        </w:rPr>
        <w:t xml:space="preserve">reak until dark. I feel that it is necessary in a young man's life, or otherwise, it is very hard on his morale. I know because I see it every day. </w:t>
      </w:r>
    </w:p>
    <w:p w14:paraId="18677F31" w14:textId="77777777" w:rsidR="00B553AD" w:rsidRDefault="00B553AD">
      <w:pPr>
        <w:spacing w:after="0" w:line="240" w:lineRule="auto"/>
        <w:jc w:val="center"/>
        <w:rPr>
          <w:rFonts w:ascii="Times New Roman" w:eastAsia="Times New Roman" w:hAnsi="Times New Roman" w:cs="Times New Roman"/>
          <w:color w:val="000000"/>
          <w:sz w:val="24"/>
          <w:szCs w:val="24"/>
          <w:highlight w:val="white"/>
        </w:rPr>
      </w:pPr>
    </w:p>
    <w:p w14:paraId="55873252" w14:textId="77777777" w:rsidR="00B553AD" w:rsidRDefault="00B553AD">
      <w:pPr>
        <w:spacing w:after="0" w:line="240" w:lineRule="auto"/>
        <w:jc w:val="center"/>
        <w:rPr>
          <w:rFonts w:ascii="Times New Roman" w:eastAsia="Times New Roman" w:hAnsi="Times New Roman" w:cs="Times New Roman"/>
          <w:color w:val="000000"/>
          <w:sz w:val="24"/>
          <w:szCs w:val="24"/>
          <w:highlight w:val="white"/>
        </w:rPr>
      </w:pPr>
    </w:p>
    <w:p w14:paraId="3EA2647B" w14:textId="77777777" w:rsidR="00B553AD" w:rsidRDefault="00B553AD">
      <w:pPr>
        <w:spacing w:after="0" w:line="240" w:lineRule="auto"/>
        <w:jc w:val="center"/>
        <w:rPr>
          <w:rFonts w:ascii="Times New Roman" w:eastAsia="Times New Roman" w:hAnsi="Times New Roman" w:cs="Times New Roman"/>
          <w:color w:val="000000"/>
          <w:sz w:val="24"/>
          <w:szCs w:val="24"/>
          <w:highlight w:val="white"/>
        </w:rPr>
      </w:pPr>
    </w:p>
    <w:p w14:paraId="76F5A3B6" w14:textId="77777777" w:rsidR="00B553AD" w:rsidRDefault="00B553AD">
      <w:pPr>
        <w:spacing w:after="0" w:line="240" w:lineRule="auto"/>
        <w:jc w:val="center"/>
        <w:rPr>
          <w:rFonts w:ascii="Times New Roman" w:eastAsia="Times New Roman" w:hAnsi="Times New Roman" w:cs="Times New Roman"/>
          <w:color w:val="000000"/>
          <w:sz w:val="24"/>
          <w:szCs w:val="24"/>
          <w:highlight w:val="white"/>
        </w:rPr>
      </w:pPr>
    </w:p>
    <w:p w14:paraId="489685F0" w14:textId="77777777" w:rsidR="00B553AD" w:rsidRDefault="00B553AD">
      <w:pPr>
        <w:spacing w:after="0" w:line="240" w:lineRule="auto"/>
        <w:jc w:val="center"/>
        <w:rPr>
          <w:rFonts w:ascii="Times New Roman" w:eastAsia="Times New Roman" w:hAnsi="Times New Roman" w:cs="Times New Roman"/>
          <w:color w:val="000000"/>
          <w:sz w:val="24"/>
          <w:szCs w:val="24"/>
          <w:highlight w:val="white"/>
        </w:rPr>
      </w:pPr>
    </w:p>
    <w:p w14:paraId="519D15BD" w14:textId="77777777" w:rsidR="00B553AD" w:rsidRDefault="003D5035">
      <w:pP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rPr>
        <w:drawing>
          <wp:inline distT="0" distB="0" distL="0" distR="0" wp14:anchorId="058B4169" wp14:editId="4A590FB1">
            <wp:extent cx="4838700" cy="6182295"/>
            <wp:effectExtent l="0" t="0" r="0" b="0"/>
            <wp:docPr id="13" name="image3.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Text&#10;&#10;Description automatically generated"/>
                    <pic:cNvPicPr preferRelativeResize="0"/>
                  </pic:nvPicPr>
                  <pic:blipFill>
                    <a:blip r:embed="rId19"/>
                    <a:srcRect/>
                    <a:stretch>
                      <a:fillRect/>
                    </a:stretch>
                  </pic:blipFill>
                  <pic:spPr>
                    <a:xfrm>
                      <a:off x="0" y="0"/>
                      <a:ext cx="4838700" cy="6182295"/>
                    </a:xfrm>
                    <a:prstGeom prst="rect">
                      <a:avLst/>
                    </a:prstGeom>
                    <a:ln/>
                  </pic:spPr>
                </pic:pic>
              </a:graphicData>
            </a:graphic>
          </wp:inline>
        </w:drawing>
      </w:r>
    </w:p>
    <w:p w14:paraId="1257CD6D" w14:textId="77777777" w:rsidR="00B553AD" w:rsidRDefault="00B553AD">
      <w:pPr>
        <w:spacing w:after="0" w:line="240" w:lineRule="auto"/>
        <w:jc w:val="center"/>
        <w:rPr>
          <w:rFonts w:ascii="Times New Roman" w:eastAsia="Times New Roman" w:hAnsi="Times New Roman" w:cs="Times New Roman"/>
          <w:color w:val="000000"/>
          <w:sz w:val="24"/>
          <w:szCs w:val="24"/>
          <w:highlight w:val="white"/>
        </w:rPr>
      </w:pPr>
    </w:p>
    <w:p w14:paraId="4D70994D" w14:textId="77777777" w:rsidR="00B553AD" w:rsidRDefault="003D5035">
      <w:pPr>
        <w:spacing w:after="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Document D (Survey 63, July-September 1943, 15-0</w:t>
      </w:r>
      <w:r>
        <w:rPr>
          <w:rFonts w:ascii="Times New Roman" w:eastAsia="Times New Roman" w:hAnsi="Times New Roman" w:cs="Times New Roman"/>
          <w:b/>
          <w:sz w:val="24"/>
          <w:szCs w:val="24"/>
          <w:highlight w:val="white"/>
        </w:rPr>
        <w:t>404)</w:t>
      </w:r>
      <w:r>
        <w:rPr>
          <w:rFonts w:ascii="Times New Roman" w:eastAsia="Times New Roman" w:hAnsi="Times New Roman" w:cs="Times New Roman"/>
          <w:b/>
          <w:color w:val="000000"/>
          <w:sz w:val="24"/>
          <w:szCs w:val="24"/>
          <w:highlight w:val="white"/>
        </w:rPr>
        <w:t xml:space="preserve">: </w:t>
      </w:r>
    </w:p>
    <w:p w14:paraId="73B5FC7B" w14:textId="77777777" w:rsidR="00B553AD" w:rsidRDefault="003D5035">
      <w:pPr>
        <w:spacing w:after="0"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There is only one thing about the army that </w:t>
      </w:r>
      <w:r>
        <w:rPr>
          <w:rFonts w:ascii="Times New Roman" w:eastAsia="Times New Roman" w:hAnsi="Times New Roman" w:cs="Times New Roman"/>
          <w:sz w:val="24"/>
          <w:szCs w:val="24"/>
          <w:highlight w:val="white"/>
        </w:rPr>
        <w:t xml:space="preserve">I do not like and that is that we do not get enough free time. We do not have enough time to write letters or </w:t>
      </w:r>
      <w:proofErr w:type="spellStart"/>
      <w:r>
        <w:rPr>
          <w:rFonts w:ascii="Times New Roman" w:eastAsia="Times New Roman" w:hAnsi="Times New Roman" w:cs="Times New Roman"/>
          <w:sz w:val="24"/>
          <w:szCs w:val="24"/>
          <w:highlight w:val="white"/>
        </w:rPr>
        <w:t>any thing</w:t>
      </w:r>
      <w:proofErr w:type="spellEnd"/>
      <w:r>
        <w:rPr>
          <w:rFonts w:ascii="Times New Roman" w:eastAsia="Times New Roman" w:hAnsi="Times New Roman" w:cs="Times New Roman"/>
          <w:sz w:val="24"/>
          <w:szCs w:val="24"/>
          <w:highlight w:val="white"/>
        </w:rPr>
        <w:t>. Our Sundays are all full and we work every day until it is dark.</w:t>
      </w:r>
    </w:p>
    <w:p w14:paraId="27A3EEE6" w14:textId="77777777" w:rsidR="00B553AD" w:rsidRDefault="003D5035">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Many of us would like to have competitive sports and participate in in</w:t>
      </w:r>
      <w:r>
        <w:rPr>
          <w:rFonts w:ascii="Times New Roman" w:eastAsia="Times New Roman" w:hAnsi="Times New Roman" w:cs="Times New Roman"/>
          <w:sz w:val="24"/>
          <w:szCs w:val="24"/>
          <w:highlight w:val="white"/>
        </w:rPr>
        <w:t>tra-platoon &amp; intra company athletics.</w:t>
      </w:r>
    </w:p>
    <w:p w14:paraId="5710BCE7" w14:textId="77777777" w:rsidR="00B553AD" w:rsidRDefault="003D5035">
      <w:pPr>
        <w:spacing w:after="0"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about more competitive sports and less "gig" detail. We are fighting for such things as American baseball and football. Let's enjoy it while we learn to fight for it.</w:t>
      </w:r>
    </w:p>
    <w:p w14:paraId="382BD178" w14:textId="77777777" w:rsidR="00B553AD" w:rsidRDefault="00B553AD">
      <w:pPr>
        <w:spacing w:after="0" w:line="240" w:lineRule="auto"/>
        <w:jc w:val="center"/>
        <w:rPr>
          <w:rFonts w:ascii="Times New Roman" w:eastAsia="Times New Roman" w:hAnsi="Times New Roman" w:cs="Times New Roman"/>
          <w:sz w:val="24"/>
          <w:szCs w:val="24"/>
        </w:rPr>
      </w:pPr>
    </w:p>
    <w:p w14:paraId="040FC37C" w14:textId="77777777" w:rsidR="00B553AD" w:rsidRDefault="003D50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BBDC21" wp14:editId="22F8CE3C">
            <wp:extent cx="5116068" cy="6521958"/>
            <wp:effectExtent l="0" t="0" r="0" b="0"/>
            <wp:docPr id="12" name="image2.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 letter&#10;&#10;Description automatically generated"/>
                    <pic:cNvPicPr preferRelativeResize="0"/>
                  </pic:nvPicPr>
                  <pic:blipFill>
                    <a:blip r:embed="rId20"/>
                    <a:srcRect/>
                    <a:stretch>
                      <a:fillRect/>
                    </a:stretch>
                  </pic:blipFill>
                  <pic:spPr>
                    <a:xfrm>
                      <a:off x="0" y="0"/>
                      <a:ext cx="5116068" cy="6521958"/>
                    </a:xfrm>
                    <a:prstGeom prst="rect">
                      <a:avLst/>
                    </a:prstGeom>
                    <a:ln/>
                  </pic:spPr>
                </pic:pic>
              </a:graphicData>
            </a:graphic>
          </wp:inline>
        </w:drawing>
      </w:r>
    </w:p>
    <w:p w14:paraId="6BCB2C2F" w14:textId="77777777" w:rsidR="00B553AD" w:rsidRDefault="003D5035">
      <w:pPr>
        <w:spacing w:after="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Document E (Planning Survey I, December 1941, 01-1031): </w:t>
      </w:r>
    </w:p>
    <w:p w14:paraId="6C6AF37E" w14:textId="77777777" w:rsidR="00B553AD" w:rsidRDefault="003D5035">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Fayetteville, N.C. is too small a town for the number of men stationed at Ft. Bragg, N.C. Service clubs are too small and not enough of them. At a dance only 300 to 500 men can be accommodated. This </w:t>
      </w:r>
      <w:r>
        <w:rPr>
          <w:rFonts w:ascii="Times New Roman" w:eastAsia="Times New Roman" w:hAnsi="Times New Roman" w:cs="Times New Roman"/>
          <w:color w:val="000000"/>
          <w:sz w:val="24"/>
          <w:szCs w:val="24"/>
          <w:highlight w:val="white"/>
        </w:rPr>
        <w:t>results in some men getting to dance about once in 2 months. If men are going to be stationed in large numbers, arrangements should be made so they can obtain transportation to some large recreational center or to several small ones so all will have a chan</w:t>
      </w:r>
      <w:r>
        <w:rPr>
          <w:rFonts w:ascii="Times New Roman" w:eastAsia="Times New Roman" w:hAnsi="Times New Roman" w:cs="Times New Roman"/>
          <w:color w:val="000000"/>
          <w:sz w:val="24"/>
          <w:szCs w:val="24"/>
          <w:highlight w:val="white"/>
        </w:rPr>
        <w:t>ce at a good time. Recreation while off duty is a necessity.</w:t>
      </w:r>
    </w:p>
    <w:p w14:paraId="5E0C22AE" w14:textId="77777777" w:rsidR="00B553AD" w:rsidRDefault="003D503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I am married and this does not affect </w:t>
      </w:r>
      <w:proofErr w:type="gramStart"/>
      <w:r>
        <w:rPr>
          <w:rFonts w:ascii="Times New Roman" w:eastAsia="Times New Roman" w:hAnsi="Times New Roman" w:cs="Times New Roman"/>
          <w:color w:val="000000"/>
          <w:sz w:val="24"/>
          <w:szCs w:val="24"/>
          <w:highlight w:val="white"/>
        </w:rPr>
        <w:t>me</w:t>
      </w:r>
      <w:proofErr w:type="gramEnd"/>
      <w:r>
        <w:rPr>
          <w:rFonts w:ascii="Times New Roman" w:eastAsia="Times New Roman" w:hAnsi="Times New Roman" w:cs="Times New Roman"/>
          <w:color w:val="000000"/>
          <w:sz w:val="24"/>
          <w:szCs w:val="24"/>
          <w:highlight w:val="white"/>
        </w:rPr>
        <w:t xml:space="preserve"> but I hear the men talking about this subject. It is the main topic of conversation.</w:t>
      </w:r>
    </w:p>
    <w:sectPr w:rsidR="00B553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C26A7"/>
    <w:multiLevelType w:val="multilevel"/>
    <w:tmpl w:val="2098DF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1306CF0"/>
    <w:multiLevelType w:val="multilevel"/>
    <w:tmpl w:val="235CEA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96E3ADE"/>
    <w:multiLevelType w:val="multilevel"/>
    <w:tmpl w:val="13C827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CD002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A9E7089"/>
    <w:multiLevelType w:val="multilevel"/>
    <w:tmpl w:val="0E96DD6E"/>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3AD"/>
    <w:rsid w:val="003D5035"/>
    <w:rsid w:val="00B55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841F5F"/>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DB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387D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387DBA"/>
    <w:rPr>
      <w:rFonts w:ascii="Times New Roman" w:eastAsia="Times New Roman" w:hAnsi="Times New Roman" w:cs="Times New Roman"/>
      <w:b/>
      <w:bCs/>
      <w:sz w:val="27"/>
      <w:szCs w:val="27"/>
    </w:rPr>
  </w:style>
  <w:style w:type="paragraph" w:styleId="NormalWeb">
    <w:name w:val="Normal (Web)"/>
    <w:basedOn w:val="Normal"/>
    <w:uiPriority w:val="99"/>
    <w:unhideWhenUsed/>
    <w:rsid w:val="00387DB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7DBA"/>
    <w:pPr>
      <w:ind w:left="720"/>
      <w:contextualSpacing/>
    </w:pPr>
  </w:style>
  <w:style w:type="character" w:styleId="Hyperlink">
    <w:name w:val="Hyperlink"/>
    <w:basedOn w:val="DefaultParagraphFont"/>
    <w:uiPriority w:val="99"/>
    <w:unhideWhenUsed/>
    <w:rsid w:val="00FC0B14"/>
    <w:rPr>
      <w:color w:val="0563C1" w:themeColor="hyperlink"/>
      <w:u w:val="single"/>
    </w:rPr>
  </w:style>
  <w:style w:type="character" w:styleId="UnresolvedMention">
    <w:name w:val="Unresolved Mention"/>
    <w:basedOn w:val="DefaultParagraphFont"/>
    <w:uiPriority w:val="99"/>
    <w:semiHidden/>
    <w:unhideWhenUsed/>
    <w:rsid w:val="00FC0B1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soldierww2.org/topics/recreation-and-welfare" TargetMode="External"/><Relationship Id="rId13" Type="http://schemas.openxmlformats.org/officeDocument/2006/relationships/hyperlink" Target="https://history.delaware.gov/ww-ii-donut-dollies-the-american-red-cross/"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historicalinquiry.com/" TargetMode="External"/><Relationship Id="rId12" Type="http://schemas.openxmlformats.org/officeDocument/2006/relationships/hyperlink" Target="https://www.youtube.com/watch?v=5mJchzzUkH8&amp;ab_channel=TheSecondWorldWar"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F1GECmVqRgM&amp;ab_channel=MyFootage.com" TargetMode="External"/><Relationship Id="rId5" Type="http://schemas.openxmlformats.org/officeDocument/2006/relationships/webSettings" Target="webSettings.xml"/><Relationship Id="rId15" Type="http://schemas.openxmlformats.org/officeDocument/2006/relationships/hyperlink" Target="https://catalog.archives.gov/id/520764" TargetMode="External"/><Relationship Id="rId10" Type="http://schemas.openxmlformats.org/officeDocument/2006/relationships/hyperlink" Target="https://americansoldierww2.org/data/downloads/learn/Student_Worksheet.docx"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americansoldierww2.org/topics/entertainment" TargetMode="External"/><Relationship Id="rId14" Type="http://schemas.openxmlformats.org/officeDocument/2006/relationships/hyperlink" Target="https://americansoldierww2.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SWVh4Bn3SxiUiEgb0dLMjbXOSQ==">AMUW2mVe04yCxwgzOM3iqKiILPMapml2jJhp4wZEkuz+2XEif75GKhI+fUUnhxagJvQNxokzUpLteL1u4+g2sPTGtaGQqwSl8AMctKuhCXT3isN/6CI+MSk=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1747</Words>
  <Characters>9964</Characters>
  <Application>Microsoft Office Word</Application>
  <DocSecurity>0</DocSecurity>
  <Lines>83</Lines>
  <Paragraphs>23</Paragraphs>
  <ScaleCrop>false</ScaleCrop>
  <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2</cp:revision>
  <dcterms:created xsi:type="dcterms:W3CDTF">2021-04-26T14:29:00Z</dcterms:created>
  <dcterms:modified xsi:type="dcterms:W3CDTF">2021-12-10T00:56:00Z</dcterms:modified>
</cp:coreProperties>
</file>