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Race &amp; Ethnicity</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segregation affected American soldiers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segregation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black and white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the Jim Crow South, and race relations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The Negro Soldier</w:t>
        </w:r>
      </w:hyperlink>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sz w:val="24"/>
          <w:szCs w:val="24"/>
          <w:rtl w:val="0"/>
        </w:rPr>
        <w:t xml:space="preserve">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The Negro Soldier</w:t>
      </w:r>
      <w:r w:rsidDel="00000000" w:rsidR="00000000" w:rsidRPr="00000000">
        <w:rPr>
          <w:rFonts w:ascii="Average" w:cs="Average" w:eastAsia="Average" w:hAnsi="Average"/>
          <w:sz w:val="24"/>
          <w:szCs w:val="24"/>
          <w:rtl w:val="0"/>
        </w:rPr>
        <w:t xml:space="preserve">. In 1944, </w:t>
      </w:r>
      <w:r w:rsidDel="00000000" w:rsidR="00000000" w:rsidRPr="00000000">
        <w:rPr>
          <w:rFonts w:ascii="Average" w:cs="Average" w:eastAsia="Average" w:hAnsi="Average"/>
          <w:i w:val="1"/>
          <w:sz w:val="24"/>
          <w:szCs w:val="24"/>
          <w:rtl w:val="0"/>
        </w:rPr>
        <w:t xml:space="preserve">The Negro Soldier</w:t>
      </w:r>
      <w:r w:rsidDel="00000000" w:rsidR="00000000" w:rsidRPr="00000000">
        <w:rPr>
          <w:rFonts w:ascii="Average" w:cs="Average" w:eastAsia="Average" w:hAnsi="Average"/>
          <w:sz w:val="24"/>
          <w:szCs w:val="24"/>
          <w:rtl w:val="0"/>
        </w:rPr>
        <w:t xml:space="preserve"> was produced by Frank Capra as a follow up to his </w:t>
      </w:r>
      <w:r w:rsidDel="00000000" w:rsidR="00000000" w:rsidRPr="00000000">
        <w:rPr>
          <w:rFonts w:ascii="Average" w:cs="Average" w:eastAsia="Average" w:hAnsi="Average"/>
          <w:i w:val="1"/>
          <w:sz w:val="24"/>
          <w:szCs w:val="24"/>
          <w:rtl w:val="0"/>
        </w:rPr>
        <w:t xml:space="preserve">Why We Fight </w:t>
      </w:r>
      <w:r w:rsidDel="00000000" w:rsidR="00000000" w:rsidRPr="00000000">
        <w:rPr>
          <w:rFonts w:ascii="Average" w:cs="Average" w:eastAsia="Average" w:hAnsi="Average"/>
          <w:sz w:val="24"/>
          <w:szCs w:val="24"/>
          <w:rtl w:val="0"/>
        </w:rPr>
        <w:t xml:space="preserve">series. The army used this film to convince Black Americans to enlist in the army. As they’re watching, encourage them to take notes on the film.</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to African Americans? White Americans?</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this film encourage African Americans to join the army?</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the film depict army life for African Americans? Do you think this is an accurate depiction?</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“Race &amp; Ethnicity.” Encourage students to find differences between the scenes in </w:t>
      </w:r>
      <w:r w:rsidDel="00000000" w:rsidR="00000000" w:rsidRPr="00000000">
        <w:rPr>
          <w:rFonts w:ascii="Average" w:cs="Average" w:eastAsia="Average" w:hAnsi="Average"/>
          <w:i w:val="1"/>
          <w:sz w:val="24"/>
          <w:szCs w:val="24"/>
          <w:rtl w:val="0"/>
        </w:rPr>
        <w:t xml:space="preserve">The Negro Soldier</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7">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w:t>
      </w:r>
      <w:r w:rsidDel="00000000" w:rsidR="00000000" w:rsidRPr="00000000">
        <w:rPr>
          <w:rFonts w:ascii="Average" w:cs="Average" w:eastAsia="Average" w:hAnsi="Average"/>
          <w:b w:val="1"/>
          <w:sz w:val="24"/>
          <w:szCs w:val="24"/>
          <w:rtl w:val="0"/>
        </w:rPr>
        <w:t xml:space="preserve"> </w:t>
      </w:r>
      <w:r w:rsidDel="00000000" w:rsidR="00000000" w:rsidRPr="00000000">
        <w:rPr>
          <w:rFonts w:ascii="Average" w:cs="Average" w:eastAsia="Average" w:hAnsi="Average"/>
          <w:sz w:val="24"/>
          <w:szCs w:val="24"/>
          <w:rtl w:val="0"/>
        </w:rPr>
        <w:t xml:space="preserve">They can search for keywords surrounding segregation and the experiences of black soldiers, expanding their understanding of how segregation affected soldiers during the war. This also gives them the opportunity to explore other topics related to the American GI’s experience. </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responses from both black and white soldiers.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black American soldiers during World War II. You can use these questions to guide discussion in class:</w:t>
      </w:r>
    </w:p>
    <w:p w:rsidR="00000000" w:rsidDel="00000000" w:rsidP="00000000" w:rsidRDefault="00000000" w:rsidRPr="00000000" w14:paraId="00000015">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black soldier’s experience? </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Were some hopeful for the future?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responses did white soldiers have? Were all of them negative and/or hurtful?</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8">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1F">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dln2dQyLNVU&amp;ab_channel=USNationalArchives" TargetMode="External"/><Relationship Id="rId7" Type="http://schemas.openxmlformats.org/officeDocument/2006/relationships/hyperlink" Target="https://americansoldierww2.org" TargetMode="External"/><Relationship Id="rId8" Type="http://schemas.openxmlformats.org/officeDocument/2006/relationships/hyperlink" Target="http://www.historicalinqui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